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5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153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F0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7B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2153C">
        <w:rPr>
          <w:rFonts w:ascii="Times New Roman" w:hAnsi="Times New Roman" w:cs="Times New Roman"/>
          <w:b/>
          <w:bCs/>
          <w:sz w:val="28"/>
          <w:szCs w:val="28"/>
        </w:rPr>
        <w:t>30</w:t>
      </w:r>
      <w:bookmarkStart w:id="0" w:name="_GoBack"/>
      <w:bookmarkEnd w:id="0"/>
      <w:r w:rsidR="00131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5D9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455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1A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563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BC689D" w:rsidRPr="003741AE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409"/>
        <w:gridCol w:w="2410"/>
        <w:gridCol w:w="5670"/>
      </w:tblGrid>
      <w:tr w:rsidR="004B682C" w:rsidRPr="003741AE" w:rsidTr="004B5303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0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409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410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670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307E0" w:rsidRPr="003741AE" w:rsidTr="004B5303">
        <w:tc>
          <w:tcPr>
            <w:tcW w:w="567" w:type="dxa"/>
          </w:tcPr>
          <w:p w:rsidR="001307E0" w:rsidRPr="003741AE" w:rsidRDefault="001307E0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:rsidR="00455372" w:rsidRPr="003741AE" w:rsidRDefault="0027461C" w:rsidP="00421A13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"https://regulation.gov.ru/projects/List/AdvancedSearch" \l "StartDate=30.4.2021&amp;EndDate=13.5.2021&amp;npa=115845" </w:instrTex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741A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Проект Федерального закона      «О внесении изменений в Градостроительный кодекс Российской Федерации и часть 5 статьи 166 Жилищного кодекса Российской Федерации в части установления требований к подготовке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документации».</w:t>
            </w:r>
          </w:p>
          <w:p w:rsidR="001317BA" w:rsidRPr="003741AE" w:rsidRDefault="0027461C" w:rsidP="00421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1317BA" w:rsidRPr="003741AE" w:rsidRDefault="001317BA" w:rsidP="00421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07E0" w:rsidRPr="003741AE" w:rsidRDefault="0027461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410" w:type="dxa"/>
          </w:tcPr>
          <w:p w:rsidR="001307E0" w:rsidRPr="003741AE" w:rsidRDefault="0027461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1307E0" w:rsidRPr="003741AE" w:rsidRDefault="0027461C" w:rsidP="00274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     Проектом федерального закона устанавливаются требования к подготовке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документации.</w:t>
            </w:r>
          </w:p>
          <w:p w:rsidR="0027461C" w:rsidRPr="003741AE" w:rsidRDefault="0027461C" w:rsidP="00274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    Действующим законодательством не предусматривается возможность экспертной организации при проведении государственной экспертизы проектной документации, подготовленной для капитального ремонта, подтверждать или опровергать достоверность включенных в проектную документацию, подготовленной для капитального ремонта, сведений о физических объемах работ. </w:t>
            </w:r>
          </w:p>
          <w:p w:rsidR="0027461C" w:rsidRPr="003741AE" w:rsidRDefault="0027461C" w:rsidP="00274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Кроме того, существующий подход в регулировании порядка проведения капитального ремонта не учитывает особенности капитального ремонта линейных объектов.</w:t>
            </w:r>
          </w:p>
          <w:p w:rsidR="0027461C" w:rsidRPr="003741AE" w:rsidRDefault="0027461C" w:rsidP="00274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В связи с этим законопроектом предлагается совершенствование регулирования вопросов, связанных с выполнением инженерных изысканий и подготовкой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 на соответствие требованиям безопасности. Кроме того, предполагается гармонизация видов работ, выполняемых при капитальном ремонте, и приведением к единообразию понятий, применяемых в Градостроительного кодекса Российской Федерации и Жилищном кодексе Российской Федерации.</w:t>
            </w:r>
          </w:p>
        </w:tc>
      </w:tr>
      <w:tr w:rsidR="001307E0" w:rsidRPr="003741AE" w:rsidTr="004B5303">
        <w:tc>
          <w:tcPr>
            <w:tcW w:w="567" w:type="dxa"/>
          </w:tcPr>
          <w:p w:rsidR="001307E0" w:rsidRPr="003741AE" w:rsidRDefault="001307E0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390" w:type="dxa"/>
          </w:tcPr>
          <w:p w:rsidR="00455372" w:rsidRPr="003741AE" w:rsidRDefault="00DF5D05" w:rsidP="000921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StartDate=30.4.2021&amp;EndDate=13.5.2021&amp;npa=115721" w:history="1">
              <w:r w:rsidR="00F923D3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Федерального закона      «О внесении изменений в статью 257 части второй Налогового кодекса Российской Федерации в связи с принятием Федерального закона от 29 декабря 2020 г.         № 468-ФЗ "О внесении изменений в Градостроительный кодекс Российской Федерации и отдельные законодательные акты Российской Федерации".</w:t>
              </w:r>
            </w:hyperlink>
          </w:p>
          <w:p w:rsidR="001317BA" w:rsidRPr="003741AE" w:rsidRDefault="001317BA" w:rsidP="00092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7BA" w:rsidRPr="003741AE" w:rsidRDefault="001317BA" w:rsidP="00092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07E0" w:rsidRPr="003741AE" w:rsidRDefault="00F923D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410" w:type="dxa"/>
          </w:tcPr>
          <w:p w:rsidR="001307E0" w:rsidRPr="003741AE" w:rsidRDefault="00F923D3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092177" w:rsidRPr="003741AE" w:rsidRDefault="00F923D3" w:rsidP="00F9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Разработан с целью устранения имеющейся на сегодняшний день неопределенности в квалификации для целей налогообложения прибыли работ по переносу линейных объектов, являющихся магистральными газопроводами, нефтепроводами, нефтепродуктопроводами, методом «параллельной прокладки», а также гармонизация подхода к квалификации таких работ в налоговом и градостроительном законодательстве.</w:t>
            </w:r>
          </w:p>
          <w:p w:rsidR="00F923D3" w:rsidRPr="003741AE" w:rsidRDefault="00F923D3" w:rsidP="00F9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3741AE">
              <w:rPr>
                <w:sz w:val="26"/>
                <w:szCs w:val="26"/>
              </w:rPr>
              <w:t xml:space="preserve">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В соответствии с ГрК</w:t>
            </w:r>
            <w:r w:rsidR="005E03E7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редакции, действовавшей до принятия Федерального закона от 29 декабря 2020 № 468-ФЗ «О внесении изменений в Градостроительный кодекс Российской Федерации и отдельные законодательные акты Российской Федерации», работы по переносу линейных объектов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методом «параллельной прокладки» подлежали квалификации в качестве реконструкции и, соответственно, требовали оформления проектной документации и получения разрешения на строительство. С вступлением в силу указанного Федерального закона от 29 декабря 2020 № 468-ФЗ и отдельные законодательные акты Российской Федерации» работы по переносу линейных объектов, являющихся магистральными газопроводами, нефтепроводами, нефтепродуктопроводами, методом «параллельной прокладки» признаются капитальным ремонтом и, соответственно, не требуют получения разрешения на строительство и составления проектной документации.</w:t>
            </w:r>
          </w:p>
        </w:tc>
      </w:tr>
      <w:tr w:rsidR="005E03E7" w:rsidRPr="003741AE" w:rsidTr="004B5303">
        <w:tc>
          <w:tcPr>
            <w:tcW w:w="567" w:type="dxa"/>
          </w:tcPr>
          <w:p w:rsidR="005E03E7" w:rsidRPr="003741AE" w:rsidRDefault="005E03E7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90" w:type="dxa"/>
          </w:tcPr>
          <w:p w:rsidR="005E03E7" w:rsidRPr="003741AE" w:rsidRDefault="00DF5D05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StartDate=30.4.2021&amp;EndDate=13.5.2021&amp;npa=115707" w:history="1">
              <w:r w:rsidR="005E03E7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Положение об организации и проведении государственной экспертизы проектной документации и результатов инженерных изысканий».</w:t>
              </w:r>
            </w:hyperlink>
          </w:p>
        </w:tc>
        <w:tc>
          <w:tcPr>
            <w:tcW w:w="2409" w:type="dxa"/>
          </w:tcPr>
          <w:p w:rsidR="005E03E7" w:rsidRPr="003741AE" w:rsidRDefault="005E03E7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410" w:type="dxa"/>
          </w:tcPr>
          <w:p w:rsidR="005E03E7" w:rsidRPr="003741AE" w:rsidRDefault="005E03E7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5E03E7" w:rsidRPr="003741AE" w:rsidRDefault="005E03E7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</w:t>
            </w:r>
            <w:r w:rsidRPr="003741AE">
              <w:rPr>
                <w:sz w:val="26"/>
                <w:szCs w:val="26"/>
              </w:rPr>
              <w:t xml:space="preserve"> у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точняется, что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Федерации, для проведения государственной экспертизы изменений, внесенных в проектную документацию в ходе экспертного сопровождения, </w:t>
            </w:r>
          </w:p>
          <w:p w:rsidR="005E03E7" w:rsidRPr="003741AE" w:rsidRDefault="005E03E7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предоставляется смета на строительство, реконструкцию, разработанная на технологически законченный конструктивный элемент здания (сооружения), включающий необходимые для его возведения (устройства) комплексы работ, подвергшиеся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и сводный сметный расчет, откорректированные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определенных Министерством строительства и жилищно-коммунального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сопровождения.</w:t>
            </w:r>
          </w:p>
        </w:tc>
      </w:tr>
      <w:tr w:rsidR="005E03E7" w:rsidRPr="003741AE" w:rsidTr="004B5303">
        <w:tc>
          <w:tcPr>
            <w:tcW w:w="567" w:type="dxa"/>
          </w:tcPr>
          <w:p w:rsidR="005E03E7" w:rsidRPr="003741AE" w:rsidRDefault="005E03E7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90" w:type="dxa"/>
          </w:tcPr>
          <w:p w:rsidR="005E03E7" w:rsidRPr="003741AE" w:rsidRDefault="00DF5D05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StartDate=30.4.2021&amp;EndDate=13.5.2021&amp;npa=115687" w:history="1">
              <w:r w:rsidR="005E03E7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      «О внесении изменений в отдельные законодательные акты Российской Федерации в связи с принятием Федерального закона от 29 декабря </w:t>
              </w:r>
              <w:r w:rsidR="005E03E7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2020 г. № 468-ФЗ "О внесении изменений в Градостроительный кодекс Российской Федерации и отдельные законодательные акты Российской Федерации"</w:t>
              </w:r>
            </w:hyperlink>
          </w:p>
        </w:tc>
        <w:tc>
          <w:tcPr>
            <w:tcW w:w="2409" w:type="dxa"/>
          </w:tcPr>
          <w:p w:rsidR="005E03E7" w:rsidRPr="003741AE" w:rsidRDefault="005E03E7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:rsidR="005E03E7" w:rsidRPr="003741AE" w:rsidRDefault="005E03E7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отношении текста проекта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1E1B3B" w:rsidRPr="003741AE" w:rsidRDefault="005E03E7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Разработан для </w:t>
            </w:r>
            <w:r w:rsidR="001E1B3B" w:rsidRPr="003741AE">
              <w:rPr>
                <w:sz w:val="26"/>
                <w:szCs w:val="26"/>
              </w:rPr>
              <w:t xml:space="preserve"> </w:t>
            </w:r>
            <w:r w:rsidR="001E1B3B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более четкого разграничения реконструкции и капитального ремонта законодательное закрепление дополнительного критерия капитального ремонта, осуществляемого в соответствии с частью 10 </w:t>
            </w:r>
            <w:r w:rsidR="001E1B3B"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статьи 52 ГрК РФ, согласно которому в ходе работ по капитальному ремонту не должно происходить увеличения существующих минимальных расстояний. </w:t>
            </w:r>
          </w:p>
          <w:p w:rsidR="001E1B3B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Во избежание сомнений в толковании законодательства указание на отсутствие необходимости составления документации по планировке территории при проведении капитального ремонта, осуществляемого в соответствии с частью 10 статьи 52 ГрК РФ. </w:t>
            </w:r>
          </w:p>
          <w:p w:rsidR="001E1B3B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В целях обеспечения контроля безопасности объекта признание допустимости оформления обоснования безопасности опасного производственного объекта при капитальном ремонте, осуществляемом в соответствии с частью 10 статьи 52 ГрК РФ.</w:t>
            </w:r>
          </w:p>
          <w:p w:rsidR="001E1B3B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в земельном законодательстве возможности: </w:t>
            </w:r>
          </w:p>
          <w:p w:rsidR="001E1B3B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установления публичного сервитута для проведения капитального ремонта, осуществляемого в соответствии с частью 10 статьи 52 ГрК РФ, и для последующей эксплуатации новых наземных частей трубопровода; </w:t>
            </w:r>
          </w:p>
          <w:p w:rsidR="005E03E7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зон с особыми условиями использования территорий при проведении капитального ремонта, осуществляемого в соответствии с частью 10 статьи 52 ГрК РФ, а также порядок таких изменений.</w:t>
            </w:r>
          </w:p>
        </w:tc>
      </w:tr>
      <w:tr w:rsidR="006C0961" w:rsidRPr="003741AE" w:rsidTr="004B5303">
        <w:tc>
          <w:tcPr>
            <w:tcW w:w="567" w:type="dxa"/>
          </w:tcPr>
          <w:p w:rsidR="006C0961" w:rsidRPr="003741AE" w:rsidRDefault="006C096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90" w:type="dxa"/>
          </w:tcPr>
          <w:p w:rsidR="006C0961" w:rsidRPr="003741AE" w:rsidRDefault="00DF5D05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StartDate=18.5.2021&amp;EndDate=19.5.2021&amp;npa=116078" w:history="1">
              <w:r w:rsidR="006C0961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постановления Правительства РФ «О внесении изменений в постановление </w:t>
              </w:r>
              <w:r w:rsidR="006C0961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Правительства Российской Федерации от 13 июня 2020 г. № 857».</w:t>
              </w:r>
            </w:hyperlink>
          </w:p>
        </w:tc>
        <w:tc>
          <w:tcPr>
            <w:tcW w:w="2409" w:type="dxa"/>
          </w:tcPr>
          <w:p w:rsidR="006C0961" w:rsidRPr="003741AE" w:rsidRDefault="006C0961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:rsidR="006C0961" w:rsidRPr="003741AE" w:rsidRDefault="006C0961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6C0961" w:rsidRPr="003741AE" w:rsidRDefault="006C0961" w:rsidP="006C0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В соответствии с пунктом 33 статьи 1 ГрК РФ сметными нормативами являются сметные нормы и методики, необходимые для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норм.</w:t>
            </w:r>
          </w:p>
          <w:p w:rsidR="006C0961" w:rsidRPr="003741AE" w:rsidRDefault="006C0961" w:rsidP="006C0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741AE">
              <w:rPr>
                <w:sz w:val="26"/>
                <w:szCs w:val="26"/>
              </w:rPr>
              <w:t xml:space="preserve">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 разработке новых и актуализации существующих сметных нормативов, предусматривающих использование новых технологий строительства, при формировании калькуляций строительных ресурсов (основы для вывода норм трудозатрат, времени использования строительных машин и механизмов, расхода материальных ресурсов) значительное количество технологических операций принимаются на основании норм времени ЕНиР, что, в свою очередь, позволяет значительно сократить временные и трудовые затраты на разработку сметных норм.</w:t>
            </w:r>
          </w:p>
        </w:tc>
      </w:tr>
      <w:tr w:rsidR="003741AE" w:rsidRPr="003741AE" w:rsidTr="004B5303">
        <w:tc>
          <w:tcPr>
            <w:tcW w:w="567" w:type="dxa"/>
          </w:tcPr>
          <w:p w:rsidR="003741AE" w:rsidRPr="003741AE" w:rsidRDefault="003741AE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90" w:type="dxa"/>
          </w:tcPr>
          <w:p w:rsidR="003741AE" w:rsidRPr="003741AE" w:rsidRDefault="00DF5D05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StartDate=22.5.2021&amp;EndDate=25.5.2021&amp;npa=116238" w:history="1">
              <w:r w:rsidR="003741AE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«Об утверждении Общих требования к организации и осуществлению регионального государственного строительного надзора и к порядку организации оценки риска причинения вреда (ущерба) при осуществлении регионального государственного строительного надзора</w:t>
              </w:r>
            </w:hyperlink>
          </w:p>
        </w:tc>
        <w:tc>
          <w:tcPr>
            <w:tcW w:w="2409" w:type="dxa"/>
          </w:tcPr>
          <w:p w:rsidR="003741AE" w:rsidRPr="003741AE" w:rsidRDefault="003741AE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410" w:type="dxa"/>
          </w:tcPr>
          <w:p w:rsidR="003741AE" w:rsidRPr="003741AE" w:rsidRDefault="003741AE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3741AE" w:rsidRPr="003741AE" w:rsidRDefault="003741AE" w:rsidP="006C0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Ц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елями предлагаемого регулирования являются приведение порядка организации и осуществления регионального государственного строительного надзора в соответствие с требованиями Федерального закона № 248-ФЗ, а также построение цифровой вертикали органов государственного строительного надзора</w:t>
            </w:r>
          </w:p>
        </w:tc>
      </w:tr>
      <w:tr w:rsidR="00795CB0" w:rsidRPr="003741AE" w:rsidTr="004B5303">
        <w:tc>
          <w:tcPr>
            <w:tcW w:w="567" w:type="dxa"/>
          </w:tcPr>
          <w:p w:rsidR="00795CB0" w:rsidRPr="003741AE" w:rsidRDefault="00795CB0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0" w:type="dxa"/>
          </w:tcPr>
          <w:p w:rsidR="00795CB0" w:rsidRPr="00795CB0" w:rsidRDefault="00DF5D05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npa=116322" w:history="1">
              <w:r w:rsidR="00795CB0" w:rsidRPr="00795C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         «О внесении изменений в Градостроительный кодекс Российской Федерации и отдельные </w:t>
              </w:r>
              <w:r w:rsidR="00795CB0" w:rsidRPr="00795C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законодательные акты Российской Федерации в целях введения уникального идентификационного номера объекта капитального строительства».</w:t>
              </w:r>
            </w:hyperlink>
          </w:p>
        </w:tc>
        <w:tc>
          <w:tcPr>
            <w:tcW w:w="2409" w:type="dxa"/>
          </w:tcPr>
          <w:p w:rsidR="00795CB0" w:rsidRDefault="00795CB0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:rsidR="00795CB0" w:rsidRPr="003741AE" w:rsidRDefault="00795CB0" w:rsidP="0079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отношении текста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и антикоррупционная экспертиза</w:t>
            </w:r>
          </w:p>
        </w:tc>
        <w:tc>
          <w:tcPr>
            <w:tcW w:w="5670" w:type="dxa"/>
          </w:tcPr>
          <w:p w:rsidR="00795CB0" w:rsidRDefault="00795CB0" w:rsidP="006C0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Pr="00795CB0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в градостроительной сфере отсутствует единый информационный ресурс, содержащий сведения об объекте капитального строительства (ОКС) на всех </w:t>
            </w:r>
            <w:r w:rsidRPr="00795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этапах жизненного цикла и позволяющий накапливать, хранить и обмениваться такими сведениями в цифровом формате.</w:t>
            </w:r>
          </w:p>
          <w:p w:rsidR="00795CB0" w:rsidRDefault="00795CB0" w:rsidP="00795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CB0">
              <w:rPr>
                <w:rFonts w:ascii="Times New Roman" w:hAnsi="Times New Roman" w:cs="Times New Roman"/>
                <w:sz w:val="26"/>
                <w:szCs w:val="26"/>
              </w:rPr>
              <w:t xml:space="preserve">    Целью законопроекта является  закрепление в законодательстве о градостроительной деятельности нормы об обязательном проведении экспертизы в электронном виде, единообразие порядка проведения экспертизы и порядка присвоения номеров заключений экспертизы, уникальность таких номеров, присвоение их посредством федеральной государственной информационной системы ведения единого государственного реестра заключений экспертизы проектной документации объектов капитального строительства, а также хранение сведений и документов по результатам экспертизы на едином информационном ресурсе позволяет формировать базу данных в сфере экспертной деятельности для данной стадии жизненного цикла объекта капитального строительства.</w:t>
            </w:r>
          </w:p>
          <w:p w:rsidR="00795CB0" w:rsidRPr="00795CB0" w:rsidRDefault="00795CB0" w:rsidP="00795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Предлагается </w:t>
            </w:r>
            <w:r>
              <w:t xml:space="preserve"> в</w:t>
            </w:r>
            <w:r w:rsidRPr="00795CB0">
              <w:rPr>
                <w:rFonts w:ascii="Times New Roman" w:hAnsi="Times New Roman" w:cs="Times New Roman"/>
                <w:sz w:val="26"/>
                <w:szCs w:val="26"/>
              </w:rPr>
              <w:t>ведение обязательности присвоения уникального идентификационного номера объекта капитального строительства обеспечит возможность мониторинга реализации процессов жизненного цикла объектов капитального строительства в автоматизированном режиме с использованием информационных систем.</w:t>
            </w:r>
          </w:p>
        </w:tc>
      </w:tr>
    </w:tbl>
    <w:p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AB2" w:rsidRPr="003741AE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05" w:rsidRDefault="00DF5D05" w:rsidP="00E30F64">
      <w:pPr>
        <w:spacing w:after="0" w:line="240" w:lineRule="auto"/>
      </w:pPr>
      <w:r>
        <w:separator/>
      </w:r>
    </w:p>
  </w:endnote>
  <w:endnote w:type="continuationSeparator" w:id="0">
    <w:p w:rsidR="00DF5D05" w:rsidRDefault="00DF5D05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05" w:rsidRDefault="00DF5D05" w:rsidP="00E30F64">
      <w:pPr>
        <w:spacing w:after="0" w:line="240" w:lineRule="auto"/>
      </w:pPr>
      <w:r>
        <w:separator/>
      </w:r>
    </w:p>
  </w:footnote>
  <w:footnote w:type="continuationSeparator" w:id="0">
    <w:p w:rsidR="00DF5D05" w:rsidRDefault="00DF5D05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1B20"/>
    <w:rsid w:val="00012898"/>
    <w:rsid w:val="0001536D"/>
    <w:rsid w:val="0001557B"/>
    <w:rsid w:val="00016AFC"/>
    <w:rsid w:val="00017580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77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1B50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80858"/>
    <w:rsid w:val="00381536"/>
    <w:rsid w:val="00382963"/>
    <w:rsid w:val="00384416"/>
    <w:rsid w:val="003853FA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4033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2D2"/>
    <w:rsid w:val="003C67B3"/>
    <w:rsid w:val="003D07C6"/>
    <w:rsid w:val="003D0C28"/>
    <w:rsid w:val="003D19F1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14AC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16E0"/>
    <w:rsid w:val="005C2653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5D"/>
    <w:rsid w:val="00736ED7"/>
    <w:rsid w:val="00736F2A"/>
    <w:rsid w:val="00740B11"/>
    <w:rsid w:val="00740C87"/>
    <w:rsid w:val="00740DF4"/>
    <w:rsid w:val="00741412"/>
    <w:rsid w:val="00741A26"/>
    <w:rsid w:val="00750B74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724B"/>
    <w:rsid w:val="00910E6D"/>
    <w:rsid w:val="00911857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3D"/>
    <w:rsid w:val="009B5D4E"/>
    <w:rsid w:val="009C0454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29A"/>
    <w:rsid w:val="009F1628"/>
    <w:rsid w:val="009F170A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7331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41E4"/>
    <w:rsid w:val="00AA442B"/>
    <w:rsid w:val="00AA4B77"/>
    <w:rsid w:val="00AA6A4A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6493"/>
    <w:rsid w:val="00B075A2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6EC"/>
    <w:rsid w:val="00D2680B"/>
    <w:rsid w:val="00D27087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4E4D"/>
    <w:rsid w:val="00F04EF4"/>
    <w:rsid w:val="00F057EE"/>
    <w:rsid w:val="00F0612C"/>
    <w:rsid w:val="00F06327"/>
    <w:rsid w:val="00F075BE"/>
    <w:rsid w:val="00F1075C"/>
    <w:rsid w:val="00F11D73"/>
    <w:rsid w:val="00F12731"/>
    <w:rsid w:val="00F127F0"/>
    <w:rsid w:val="00F135FB"/>
    <w:rsid w:val="00F13A61"/>
    <w:rsid w:val="00F13FF3"/>
    <w:rsid w:val="00F140EC"/>
    <w:rsid w:val="00F14AC5"/>
    <w:rsid w:val="00F15C93"/>
    <w:rsid w:val="00F15F26"/>
    <w:rsid w:val="00F1649F"/>
    <w:rsid w:val="00F16FC9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617C"/>
    <w:rsid w:val="00F662A1"/>
    <w:rsid w:val="00F678F9"/>
    <w:rsid w:val="00F70B12"/>
    <w:rsid w:val="00F70C11"/>
    <w:rsid w:val="00F7295F"/>
    <w:rsid w:val="00F72F7E"/>
    <w:rsid w:val="00F7575B"/>
    <w:rsid w:val="00F769B7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/List/AdvancedSear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ulation.gov.ru/projects" TargetMode="Externa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630A-A509-465C-947E-16031907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153</cp:revision>
  <cp:lastPrinted>2021-03-29T11:33:00Z</cp:lastPrinted>
  <dcterms:created xsi:type="dcterms:W3CDTF">2020-06-03T15:13:00Z</dcterms:created>
  <dcterms:modified xsi:type="dcterms:W3CDTF">2021-06-08T07:43:00Z</dcterms:modified>
</cp:coreProperties>
</file>